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Helvetica" w:hAnsi="Helvetica"/>
          <w:b w:val="1"/>
          <w:bCs w:val="1"/>
          <w:sz w:val="48"/>
          <w:szCs w:val="48"/>
          <w:rtl w:val="0"/>
          <w:lang w:val="en-US"/>
        </w:rPr>
        <w:t>The Juliette RP Vision Foundation Scholarship Program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Calibri" w:hAnsi="Calibri"/>
          <w:color w:val="fc6a08"/>
          <w:sz w:val="38"/>
          <w:szCs w:val="38"/>
          <w:u w:color="fc6a08"/>
          <w:rtl w:val="0"/>
          <w:lang w:val="it-IT"/>
        </w:rPr>
        <w:t>www.JulietteFoundation.org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" w:hAnsi="Times"/>
          <w:i w:val="1"/>
          <w:iCs w:val="1"/>
          <w:sz w:val="48"/>
          <w:szCs w:val="48"/>
          <w:rtl w:val="0"/>
          <w:lang w:val="en-US"/>
        </w:rPr>
        <w:t>Letter of Recommendation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>Name of Nominee</w:t>
      </w:r>
      <w:r>
        <w:rPr>
          <w:rFonts w:ascii="Times New Roman" w:hAnsi="Times New Roman"/>
          <w:sz w:val="32"/>
          <w:szCs w:val="32"/>
          <w:rtl w:val="0"/>
        </w:rPr>
        <w:t>: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The Juliette RP Vision Foundation Scholars are selected primarily on the basis of leadership potential, commitment to a career in public service, high academic achievement, and prospects for continuing academic success.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>Please discuss the candidate</w:t>
      </w:r>
      <w:r>
        <w:rPr>
          <w:rFonts w:ascii="Times" w:hAnsi="Times" w:hint="default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 xml:space="preserve">s suitability with particular emphasis on </w:t>
      </w:r>
      <w:r>
        <w:rPr>
          <w:rFonts w:ascii="Times" w:hAnsi="Times"/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academic scholarship, intellectual capabilities, and prospects for success in college. </w:t>
      </w:r>
      <w:r>
        <w:rPr>
          <w:rFonts w:ascii="Times New Roman" w:hAnsi="Times New Roman"/>
          <w:sz w:val="32"/>
          <w:szCs w:val="32"/>
          <w:rtl w:val="0"/>
          <w:lang w:val="en-US"/>
        </w:rPr>
        <w:t>Discuss the candidate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>’</w:t>
      </w:r>
      <w:r>
        <w:rPr>
          <w:rFonts w:ascii="Times New Roman" w:hAnsi="Times New Roman"/>
          <w:sz w:val="32"/>
          <w:szCs w:val="32"/>
          <w:rtl w:val="0"/>
          <w:lang w:val="en-US"/>
        </w:rPr>
        <w:t>s intelligence, academic performance, analytical abilities, and other characteristics you think contribute to success in college.</w:t>
      </w:r>
    </w:p>
    <w:p>
      <w:pPr>
        <w:pStyle w:val="Body"/>
        <w:widowControl w:val="0"/>
        <w:rPr>
          <w:rFonts w:ascii="Times" w:cs="Times" w:hAnsi="Times" w:eastAsia="Times"/>
        </w:rPr>
      </w:pPr>
    </w:p>
    <w:p>
      <w:pPr>
        <w:pStyle w:val="Body"/>
        <w:widowControl w:val="0"/>
        <w:spacing w:after="24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Your Name: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lang w:val="en-US"/>
        </w:rPr>
        <w:br w:type="textWrapping"/>
      </w:r>
      <w:r>
        <w:rPr>
          <w:rFonts w:ascii="Times New Roman" w:cs="Times New Roman" w:hAnsi="Times New Roman" w:eastAsia="Times New Roman"/>
          <w:sz w:val="32"/>
          <w:szCs w:val="32"/>
        </w:rPr>
        <w:tab/>
        <w:tab/>
        <w:tab/>
        <w:tab/>
      </w:r>
    </w:p>
    <w:p>
      <w:pPr>
        <w:pStyle w:val="Body"/>
        <w:widowControl w:val="0"/>
        <w:spacing w:after="24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de-DE"/>
        </w:rPr>
        <w:t>Title: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lang w:val="en-US"/>
        </w:rPr>
        <w:br w:type="textWrapping"/>
      </w:r>
    </w:p>
    <w:p>
      <w:pPr>
        <w:pStyle w:val="Body"/>
        <w:widowControl w:val="0"/>
        <w:spacing w:after="24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Address:</w:t>
      </w:r>
    </w:p>
    <w:p>
      <w:pPr>
        <w:pStyle w:val="Body"/>
        <w:widowControl w:val="0"/>
        <w:spacing w:after="24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 xml:space="preserve">How long have you known the nominee? </w:t>
      </w:r>
    </w:p>
    <w:p>
      <w:pPr>
        <w:pStyle w:val="Body"/>
        <w:widowControl w:val="0"/>
        <w:spacing w:after="24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In what capacity?</w:t>
      </w:r>
    </w:p>
    <w:p>
      <w:pPr>
        <w:pStyle w:val="Body"/>
        <w:widowControl w:val="0"/>
        <w:spacing w:after="240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Telephone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" w:hAnsi="Times"/>
          <w:i w:val="1"/>
          <w:iCs w:val="1"/>
          <w:sz w:val="30"/>
          <w:szCs w:val="30"/>
          <w:rtl w:val="0"/>
          <w:lang w:val="en-US"/>
        </w:rPr>
        <w:t>Your recommendation may be typed and attached to this form or sent via email: Scholarships@JulietteFoundation.org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" w:hAnsi="Times"/>
          <w:i w:val="1"/>
          <w:iCs w:val="1"/>
          <w:sz w:val="32"/>
          <w:szCs w:val="32"/>
          <w:rtl w:val="0"/>
          <w:lang w:val="en-US"/>
        </w:rPr>
        <w:t>Please sign and return the completed form directly to The Juliette RP Vision Foundation Scholarship Program. Your evaluation will become part of the nominee</w:t>
      </w:r>
      <w:r>
        <w:rPr>
          <w:rFonts w:ascii="Times" w:hAnsi="Times" w:hint="default"/>
          <w:i w:val="1"/>
          <w:iCs w:val="1"/>
          <w:sz w:val="32"/>
          <w:szCs w:val="32"/>
          <w:rtl w:val="0"/>
          <w:lang w:val="en-US"/>
        </w:rPr>
        <w:t>’</w:t>
      </w:r>
      <w:r>
        <w:rPr>
          <w:rFonts w:ascii="Times" w:hAnsi="Times"/>
          <w:i w:val="1"/>
          <w:iCs w:val="1"/>
          <w:sz w:val="32"/>
          <w:szCs w:val="32"/>
          <w:rtl w:val="0"/>
          <w:lang w:val="en-US"/>
        </w:rPr>
        <w:t>s confidential file, for use only by the Scholarship Selection Committee. It will not be released to the nominee.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>Please mail or e-mail this letter to be received at the address below no later than</w:t>
      </w:r>
      <w:r>
        <w:rPr>
          <w:rFonts w:ascii="Times" w:hAnsi="Times"/>
          <w:b w:val="1"/>
          <w:bCs w:val="1"/>
          <w:sz w:val="32"/>
          <w:szCs w:val="32"/>
          <w:rtl w:val="0"/>
          <w:lang w:val="en-US"/>
        </w:rPr>
        <w:t xml:space="preserve"> July 1, 2022</w:t>
      </w:r>
      <w:r>
        <w:rPr>
          <w:rFonts w:ascii="Times" w:hAnsi="Times"/>
          <w:b w:val="1"/>
          <w:bCs w:val="1"/>
          <w:sz w:val="32"/>
          <w:szCs w:val="32"/>
          <w:rtl w:val="0"/>
        </w:rPr>
        <w:t>.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Arial" w:hAnsi="Arial"/>
          <w:b w:val="1"/>
          <w:bCs w:val="1"/>
          <w:color w:val="052e6d"/>
          <w:sz w:val="32"/>
          <w:szCs w:val="32"/>
          <w:u w:color="052e6d"/>
          <w:rtl w:val="0"/>
          <w:lang w:val="en-US"/>
        </w:rPr>
        <w:t>The Juliette RP Vision Foundation Scholarship Committee</w:t>
      </w:r>
    </w:p>
    <w:p>
      <w:pPr>
        <w:pStyle w:val="Body"/>
        <w:widowControl w:val="0"/>
        <w:spacing w:after="240"/>
        <w:rPr>
          <w:rFonts w:ascii="Times" w:cs="Times" w:hAnsi="Times" w:eastAsia="Times"/>
        </w:rPr>
      </w:pPr>
      <w:r>
        <w:rPr>
          <w:rFonts w:ascii="Arial" w:hAnsi="Arial"/>
          <w:color w:val="262626"/>
          <w:sz w:val="32"/>
          <w:szCs w:val="32"/>
          <w:u w:color="262626"/>
          <w:rtl w:val="0"/>
          <w:lang w:val="en-US"/>
        </w:rPr>
        <w:t>P.O. Box 44515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62626"/>
          <w:sz w:val="32"/>
          <w:szCs w:val="32"/>
          <w:u w:color="262626"/>
          <w:lang w:val="en-US"/>
        </w:rPr>
        <w:br w:type="textWrapping"/>
      </w:r>
      <w:r>
        <w:rPr>
          <w:rFonts w:ascii="Arial" w:hAnsi="Arial"/>
          <w:color w:val="262626"/>
          <w:sz w:val="32"/>
          <w:szCs w:val="32"/>
          <w:u w:color="262626"/>
          <w:rtl w:val="0"/>
          <w:lang w:val="pt-PT"/>
        </w:rPr>
        <w:t xml:space="preserve">Rio Rancho, NM 87174 </w:t>
      </w:r>
      <w:r>
        <w:rPr>
          <w:rFonts w:ascii="Arial" w:hAnsi="Arial"/>
          <w:color w:val="fc6a08"/>
          <w:sz w:val="32"/>
          <w:szCs w:val="32"/>
          <w:u w:color="fc6a08"/>
          <w:rtl w:val="0"/>
          <w:lang w:val="en-US"/>
        </w:rPr>
        <w:t>Scholarships@JulietteFoundation.org</w:t>
      </w:r>
    </w:p>
    <w:p>
      <w:pPr>
        <w:pStyle w:val="Body"/>
        <w:widowControl w:val="0"/>
      </w:pPr>
      <w:r>
        <w:rPr>
          <w:rFonts w:ascii="Times" w:cs="Times" w:hAnsi="Times" w:eastAsia="Times"/>
        </w:rPr>
        <w:drawing>
          <wp:inline distT="0" distB="0" distL="0" distR="0">
            <wp:extent cx="2489200" cy="1270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cs="Times" w:hAnsi="Times" w:eastAsia="Times"/>
        </w:rPr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8640"/>
      </w:tabs>
    </w:pPr>
    <w:r>
      <w:rPr>
        <w:rtl w:val="0"/>
        <w:lang w:val="en-US"/>
      </w:rPr>
      <w:t>Name of Nominee: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